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770F1D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7703B">
              <w:rPr>
                <w:rFonts w:ascii="Arial" w:hAnsi="Arial" w:cs="Arial"/>
                <w:sz w:val="20"/>
                <w:szCs w:val="20"/>
                <w:lang w:val="en-US"/>
              </w:rPr>
              <w:t xml:space="preserve">ING. INFORMATICA, ING. SIST. COMP., ING. </w:t>
            </w:r>
            <w:r>
              <w:rPr>
                <w:rFonts w:ascii="Arial" w:hAnsi="Arial" w:cs="Arial"/>
                <w:sz w:val="20"/>
                <w:szCs w:val="20"/>
              </w:rPr>
              <w:t>BIOMEDICA e ING. TEC. DE LA INF. Y COMUNICAIONES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3 HORAS PRACTICAS 2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170700" w:rsidRPr="00227DF1" w:rsidRDefault="00AB7C81" w:rsidP="00227D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Esta asignatura aporta al perfil del Ingeniero en las áreas referentes a la computación, comunicaciones y de Ingeniería Biomédica las competencias que le permitan entender, aplicar y desarrollar modelos matemáticos utilizando técnicas de probabilidad y estadística para el análisis de información y la toma de decisiones en las diferentes áreas de las ciencias computacionales.</w:t>
            </w:r>
            <w:r w:rsidR="00227DF1" w:rsidRPr="00227DF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53AB" w:rsidRDefault="00AB7C81" w:rsidP="00AB7C81">
            <w:pPr>
              <w:ind w:left="360"/>
              <w:jc w:val="both"/>
            </w:pPr>
            <w:r>
              <w:t>La asignatura se encuentra ubicada al principio de la carrera. Probabilidad y Estadística consiste en los conceptos básicos de la teoría de la probabilidad y la estadística descriptiva de datos agrupados y no agrupados. Se enseña como razonar de manera lógica la toma decisiones en presencia de incertidumbre y variación.</w:t>
            </w:r>
          </w:p>
          <w:p w:rsidR="00AB7C81" w:rsidRPr="00862CFC" w:rsidRDefault="00AB7C81" w:rsidP="00AB7C8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Probabilidad y Estadística provee los conocimientos básicos sobre conceptos de probabilidad y pruebas estadísticas para la asignatura de Simulación, para la asignatura de Investigación de operaciones los temas de estadística descriptiva y distribuciones de probabilidad.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Default="00170700" w:rsidP="004C1DCE">
            <w:pPr>
              <w:ind w:left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B7C81">
              <w:t xml:space="preserve">La asignatura se encuentra dividida en cinco temas. Los dos primeros enfocados al estudio formal de la probabilidad y los tres siguientes a la estadística propiamente. </w:t>
            </w:r>
          </w:p>
          <w:p w:rsidR="005053AB" w:rsidRDefault="00070E72" w:rsidP="004C1DCE">
            <w:pPr>
              <w:ind w:left="132"/>
              <w:jc w:val="both"/>
            </w:pPr>
            <w:r w:rsidRPr="00227D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2C6FCE">
              <w:t>El estudiante utiliza los conocimientos adquiridos para poder mejorar la interpretación y aplicación de procesos estadísticos y probabilísticos que se presentan en ingeniería. Es importante que el estudiante valore las actividades que realiza, que desarrolle hábitos de estudio y de trabajo para que adquiera características tales como: la curiosidad, la puntualidad, el entusiasmo, el interés, la tenacidad, la flexibilidad y la autonomía.</w:t>
            </w:r>
          </w:p>
          <w:p w:rsidR="002C6FCE" w:rsidRPr="00862CFC" w:rsidRDefault="002C6FCE" w:rsidP="00AB7C81">
            <w:pPr>
              <w:ind w:left="1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Seleccionar modelos probabilísticos,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aplicar cálculos de inferencia estadística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sobre datos y desarrollar modelos para la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toma de decisiones en sistemas con</w:t>
            </w:r>
          </w:p>
          <w:p w:rsidR="002C6FCE" w:rsidRPr="004D61FA" w:rsidRDefault="004D61FA" w:rsidP="004D61F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componentes aleatorios.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8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D335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47" w:type="dxa"/>
          </w:tcPr>
          <w:p w:rsidR="005053AB" w:rsidRPr="00862CFC" w:rsidRDefault="00770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Regresión Lineal</w:t>
            </w:r>
            <w:r w:rsidR="00D33573">
              <w:t>.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D33573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Aplica los conceptos del modelo de regresión lineal y establecer las condiciones para distinguir entre una regresión y una correlación.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 Regresión y correlación.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5.1.1 Diagrama de dispersión.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5.1.2 Regresión lineal simple.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5.1.3 Correlación.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5.1.4 Determinación y análisis de los coeficientes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proofErr w:type="gramStart"/>
            <w:r w:rsidRPr="00770F1D">
              <w:rPr>
                <w:rFonts w:ascii="Calibri" w:hAnsi="Calibri" w:cs="TimesNewRomanPSMT"/>
                <w:sz w:val="18"/>
                <w:szCs w:val="18"/>
              </w:rPr>
              <w:t>de</w:t>
            </w:r>
            <w:proofErr w:type="gramEnd"/>
            <w:r w:rsidRPr="00770F1D">
              <w:rPr>
                <w:rFonts w:ascii="Calibri" w:hAnsi="Calibri" w:cs="TimesNewRomanPSMT"/>
                <w:sz w:val="18"/>
                <w:szCs w:val="18"/>
              </w:rPr>
              <w:t xml:space="preserve"> correlación y de determinación.</w:t>
            </w:r>
          </w:p>
          <w:p w:rsidR="00D33573" w:rsidRPr="00770F1D" w:rsidRDefault="00770F1D" w:rsidP="00770F1D">
            <w:pPr>
              <w:ind w:right="62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5.1.5 Distribución normal bidimensional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5.1.6 Intervalos de confianza y pruebas para el</w:t>
            </w:r>
          </w:p>
          <w:p w:rsidR="00770F1D" w:rsidRPr="00770F1D" w:rsidRDefault="00770F1D" w:rsidP="00770F1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18"/>
                <w:szCs w:val="18"/>
              </w:rPr>
            </w:pPr>
            <w:proofErr w:type="gramStart"/>
            <w:r w:rsidRPr="00770F1D">
              <w:rPr>
                <w:rFonts w:ascii="Calibri" w:hAnsi="Calibri" w:cs="TimesNewRomanPSMT"/>
                <w:sz w:val="18"/>
                <w:szCs w:val="18"/>
              </w:rPr>
              <w:t>coeficiente</w:t>
            </w:r>
            <w:proofErr w:type="gramEnd"/>
            <w:r w:rsidRPr="00770F1D">
              <w:rPr>
                <w:rFonts w:ascii="Calibri" w:hAnsi="Calibri" w:cs="TimesNewRomanPSMT"/>
                <w:sz w:val="18"/>
                <w:szCs w:val="18"/>
              </w:rPr>
              <w:t xml:space="preserve"> de correlación.</w:t>
            </w:r>
          </w:p>
          <w:p w:rsidR="00770F1D" w:rsidRPr="00770F1D" w:rsidRDefault="00770F1D" w:rsidP="00770F1D">
            <w:pPr>
              <w:ind w:right="62"/>
              <w:rPr>
                <w:rFonts w:ascii="Calibri" w:hAnsi="Calibri" w:cs="Arial"/>
                <w:sz w:val="20"/>
                <w:szCs w:val="20"/>
              </w:rPr>
            </w:pPr>
            <w:r w:rsidRPr="00770F1D">
              <w:rPr>
                <w:rFonts w:ascii="Calibri" w:hAnsi="Calibri" w:cs="TimesNewRomanPSMT"/>
                <w:sz w:val="18"/>
                <w:szCs w:val="18"/>
              </w:rPr>
              <w:t>5.1.7 Errores de medición.</w:t>
            </w:r>
          </w:p>
        </w:tc>
        <w:tc>
          <w:tcPr>
            <w:tcW w:w="2410" w:type="dxa"/>
          </w:tcPr>
          <w:p w:rsidR="00B32EB3" w:rsidRPr="00B32EB3" w:rsidRDefault="00D33573" w:rsidP="009D7A9F">
            <w:pPr>
              <w:rPr>
                <w:sz w:val="18"/>
                <w:szCs w:val="18"/>
              </w:rPr>
            </w:pPr>
            <w:r w:rsidRPr="00B32EB3">
              <w:rPr>
                <w:sz w:val="18"/>
                <w:szCs w:val="18"/>
              </w:rPr>
              <w:t>Determinar el diagrama de dispersión y la ecuación de regresión para dos o más variables.</w:t>
            </w:r>
          </w:p>
          <w:p w:rsidR="00B32EB3" w:rsidRPr="00B32EB3" w:rsidRDefault="00D33573" w:rsidP="009D7A9F">
            <w:pPr>
              <w:rPr>
                <w:sz w:val="18"/>
                <w:szCs w:val="18"/>
              </w:rPr>
            </w:pPr>
            <w:r w:rsidRPr="00B32EB3">
              <w:rPr>
                <w:sz w:val="18"/>
                <w:szCs w:val="18"/>
              </w:rPr>
              <w:t xml:space="preserve"> </w:t>
            </w:r>
            <w:r w:rsidRPr="00B32EB3">
              <w:rPr>
                <w:sz w:val="18"/>
                <w:szCs w:val="18"/>
              </w:rPr>
              <w:sym w:font="Symbol" w:char="F0B7"/>
            </w:r>
            <w:r w:rsidRPr="00B32EB3">
              <w:rPr>
                <w:sz w:val="18"/>
                <w:szCs w:val="18"/>
              </w:rPr>
              <w:t xml:space="preserve"> Resolver problemas de regresión, mediante </w:t>
            </w:r>
            <w:proofErr w:type="spellStart"/>
            <w:r w:rsidRPr="00B32EB3">
              <w:rPr>
                <w:sz w:val="18"/>
                <w:szCs w:val="18"/>
              </w:rPr>
              <w:t>TIC’s</w:t>
            </w:r>
            <w:proofErr w:type="spellEnd"/>
            <w:r w:rsidRPr="00B32EB3">
              <w:rPr>
                <w:sz w:val="18"/>
                <w:szCs w:val="18"/>
              </w:rPr>
              <w:t xml:space="preserve"> y analizar resultados. </w:t>
            </w:r>
          </w:p>
          <w:p w:rsidR="00B32EB3" w:rsidRPr="00B32EB3" w:rsidRDefault="00D33573" w:rsidP="009D7A9F">
            <w:pPr>
              <w:rPr>
                <w:sz w:val="18"/>
                <w:szCs w:val="18"/>
              </w:rPr>
            </w:pPr>
            <w:r w:rsidRPr="00B32EB3">
              <w:rPr>
                <w:sz w:val="18"/>
                <w:szCs w:val="18"/>
              </w:rPr>
              <w:sym w:font="Symbol" w:char="F0B7"/>
            </w:r>
            <w:r w:rsidRPr="00B32EB3">
              <w:rPr>
                <w:sz w:val="18"/>
                <w:szCs w:val="18"/>
              </w:rPr>
              <w:t xml:space="preserve"> Aplicar los resultados de los problemas para hacer interpolación de valores.</w:t>
            </w:r>
          </w:p>
          <w:p w:rsidR="00B32EB3" w:rsidRPr="00B32EB3" w:rsidRDefault="00D33573" w:rsidP="009D7A9F">
            <w:pPr>
              <w:rPr>
                <w:sz w:val="18"/>
                <w:szCs w:val="18"/>
              </w:rPr>
            </w:pPr>
            <w:r w:rsidRPr="00B32EB3">
              <w:rPr>
                <w:sz w:val="18"/>
                <w:szCs w:val="18"/>
              </w:rPr>
              <w:t xml:space="preserve"> </w:t>
            </w:r>
            <w:r w:rsidRPr="00B32EB3">
              <w:rPr>
                <w:sz w:val="18"/>
                <w:szCs w:val="18"/>
              </w:rPr>
              <w:sym w:font="Symbol" w:char="F0B7"/>
            </w:r>
            <w:r w:rsidRPr="00B32EB3">
              <w:rPr>
                <w:sz w:val="18"/>
                <w:szCs w:val="18"/>
              </w:rPr>
              <w:t xml:space="preserve"> Determinar los coeficientes de correlación y de determinación y tomar decisiones sobre su aplicación para diferentes modelos. </w:t>
            </w:r>
          </w:p>
          <w:p w:rsidR="002027EA" w:rsidRPr="009D7A9F" w:rsidRDefault="00D33573" w:rsidP="009D7A9F">
            <w:pPr>
              <w:rPr>
                <w:rFonts w:ascii="Arial" w:hAnsi="Arial" w:cs="Arial"/>
                <w:sz w:val="18"/>
                <w:szCs w:val="18"/>
              </w:rPr>
            </w:pPr>
            <w:r w:rsidRPr="00B32EB3">
              <w:rPr>
                <w:sz w:val="18"/>
                <w:szCs w:val="18"/>
              </w:rPr>
              <w:sym w:font="Symbol" w:char="F0B7"/>
            </w:r>
            <w:r w:rsidRPr="00B32EB3">
              <w:rPr>
                <w:sz w:val="18"/>
                <w:szCs w:val="18"/>
              </w:rPr>
              <w:t xml:space="preserve"> Utilizar </w:t>
            </w:r>
            <w:proofErr w:type="spellStart"/>
            <w:r w:rsidRPr="00B32EB3">
              <w:rPr>
                <w:sz w:val="18"/>
                <w:szCs w:val="18"/>
              </w:rPr>
              <w:t>TIC’s</w:t>
            </w:r>
            <w:proofErr w:type="spellEnd"/>
            <w:r w:rsidRPr="00B32EB3">
              <w:rPr>
                <w:sz w:val="18"/>
                <w:szCs w:val="18"/>
              </w:rPr>
              <w:t xml:space="preserve"> para resolver problemas de regresión y correlación así como obtener los gráficos.</w:t>
            </w:r>
          </w:p>
        </w:tc>
        <w:tc>
          <w:tcPr>
            <w:tcW w:w="2693" w:type="dxa"/>
          </w:tcPr>
          <w:p w:rsidR="00B32EB3" w:rsidRPr="00B32EB3" w:rsidRDefault="00D33573" w:rsidP="00435751">
            <w:pPr>
              <w:pStyle w:val="Prrafodelista"/>
              <w:numPr>
                <w:ilvl w:val="0"/>
                <w:numId w:val="16"/>
              </w:numPr>
              <w:ind w:right="63"/>
              <w:rPr>
                <w:rFonts w:ascii="Arial" w:hAnsi="Arial" w:cs="Arial"/>
                <w:sz w:val="20"/>
                <w:szCs w:val="20"/>
              </w:rPr>
            </w:pPr>
            <w:r>
              <w:t>Realizar análisis de regresión lineal en procesos.</w:t>
            </w:r>
          </w:p>
          <w:p w:rsidR="005053AB" w:rsidRPr="00435751" w:rsidRDefault="00D33573" w:rsidP="00B32EB3">
            <w:pPr>
              <w:pStyle w:val="Prrafodelista"/>
              <w:ind w:right="63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>
              <w:sym w:font="Symbol" w:char="F0B7"/>
            </w:r>
            <w:r>
              <w:t xml:space="preserve"> Establecer la relación entre variables seleccionadas, obtener el modelo de regresión lineal y analizar su comportamiento con el uso de </w:t>
            </w:r>
            <w:proofErr w:type="spellStart"/>
            <w:r>
              <w:t>TIC’s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5053AB" w:rsidRPr="009D7A9F" w:rsidRDefault="000048A1" w:rsidP="000048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Conoce la teoría de conjuntos para definir el espacio </w:t>
            </w:r>
            <w:proofErr w:type="spellStart"/>
            <w:r>
              <w:t>muestral</w:t>
            </w:r>
            <w:proofErr w:type="spellEnd"/>
            <w:r>
              <w:t>. Resuelve y grafica funciones algebraicas para interpretar su comportamiento. Calcula integrales definidas para determinar áreas bajo la curva.</w:t>
            </w: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D33573" w:rsidP="0043575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de abstracción, análisis y síntesis.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D33573" w:rsidP="00FC552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de aplicar los conocimientos en la práctica.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D33573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Habilidades para buscar, procesar y analizar información procedente de fuentes diversas y Capacidad para identificar, plantear y resolver problemas.</w:t>
            </w:r>
          </w:p>
        </w:tc>
        <w:tc>
          <w:tcPr>
            <w:tcW w:w="6498" w:type="dxa"/>
          </w:tcPr>
          <w:p w:rsidR="00DE26A7" w:rsidRPr="00862CFC" w:rsidRDefault="00FC5528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32EB3" w:rsidRDefault="00B32EB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32EB3" w:rsidRDefault="00B32EB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32EB3" w:rsidRDefault="00B32EB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B32EB3" w:rsidRDefault="00B32EB3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ED5870" w:rsidP="00CF4E9C">
            <w:pPr>
              <w:spacing w:line="259" w:lineRule="auto"/>
            </w:pPr>
            <w:proofErr w:type="spellStart"/>
            <w:r>
              <w:t>Walpole</w:t>
            </w:r>
            <w:proofErr w:type="spellEnd"/>
            <w:r>
              <w:t xml:space="preserve">, R. E. (2012). Probabilidad y estadística para ingeniería y ciencias. (9ª. </w:t>
            </w:r>
            <w:proofErr w:type="spellStart"/>
            <w:r>
              <w:t>ed</w:t>
            </w:r>
            <w:proofErr w:type="spellEnd"/>
            <w:r>
              <w:t>) México: Pearson Educación.</w:t>
            </w:r>
          </w:p>
          <w:p w:rsidR="00ED5870" w:rsidRDefault="00ED5870" w:rsidP="00CF4E9C">
            <w:pPr>
              <w:spacing w:line="259" w:lineRule="auto"/>
            </w:pPr>
            <w:proofErr w:type="spellStart"/>
            <w:r>
              <w:t>Larson</w:t>
            </w:r>
            <w:proofErr w:type="spellEnd"/>
            <w:r>
              <w:t xml:space="preserve">, H. J. (1992). Introducción a la teoría de probabilidades e inferencia estadística. México: </w:t>
            </w:r>
            <w:proofErr w:type="spellStart"/>
            <w:r>
              <w:t>Limusa</w:t>
            </w:r>
            <w:proofErr w:type="spellEnd"/>
          </w:p>
          <w:p w:rsidR="00ED5870" w:rsidRPr="00862CFC" w:rsidRDefault="00ED5870" w:rsidP="00CF4E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Anderson, D. R. (2008). Estadística para administración y economía. (10ª. ed.) México: </w:t>
            </w:r>
            <w:proofErr w:type="spellStart"/>
            <w:r>
              <w:t>Cengage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Pr="00862CFC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B32E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B32E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B32EB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B32EB3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B32EB3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3921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  <w:bookmarkStart w:id="0" w:name="_GoBack"/>
            <w:bookmarkEnd w:id="0"/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3DF" w:rsidRDefault="003E33DF" w:rsidP="00862CFC">
      <w:pPr>
        <w:spacing w:after="0" w:line="240" w:lineRule="auto"/>
      </w:pPr>
      <w:r>
        <w:separator/>
      </w:r>
    </w:p>
  </w:endnote>
  <w:endnote w:type="continuationSeparator" w:id="0">
    <w:p w:rsidR="003E33DF" w:rsidRDefault="003E33D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3DF" w:rsidRDefault="003E33DF" w:rsidP="00862CFC">
      <w:pPr>
        <w:spacing w:after="0" w:line="240" w:lineRule="auto"/>
      </w:pPr>
      <w:r>
        <w:separator/>
      </w:r>
    </w:p>
  </w:footnote>
  <w:footnote w:type="continuationSeparator" w:id="0">
    <w:p w:rsidR="003E33DF" w:rsidRDefault="003E33D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3E33DF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3465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41986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41986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149"/>
    <w:multiLevelType w:val="hybridMultilevel"/>
    <w:tmpl w:val="6A7A38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B7A39"/>
    <w:rsid w:val="000E0E3E"/>
    <w:rsid w:val="00106009"/>
    <w:rsid w:val="00160D9F"/>
    <w:rsid w:val="00170700"/>
    <w:rsid w:val="001D7549"/>
    <w:rsid w:val="002027EA"/>
    <w:rsid w:val="00206F1D"/>
    <w:rsid w:val="00227DF1"/>
    <w:rsid w:val="00233468"/>
    <w:rsid w:val="002676DB"/>
    <w:rsid w:val="00293FBE"/>
    <w:rsid w:val="002C6FCE"/>
    <w:rsid w:val="00333593"/>
    <w:rsid w:val="00341986"/>
    <w:rsid w:val="00373659"/>
    <w:rsid w:val="00392168"/>
    <w:rsid w:val="003A6013"/>
    <w:rsid w:val="003B6648"/>
    <w:rsid w:val="003E33DF"/>
    <w:rsid w:val="00435751"/>
    <w:rsid w:val="00493A2D"/>
    <w:rsid w:val="004C1DCE"/>
    <w:rsid w:val="004D61FA"/>
    <w:rsid w:val="004F065B"/>
    <w:rsid w:val="005053AB"/>
    <w:rsid w:val="00536B92"/>
    <w:rsid w:val="00546051"/>
    <w:rsid w:val="005624BE"/>
    <w:rsid w:val="00590A65"/>
    <w:rsid w:val="00593663"/>
    <w:rsid w:val="005B2C9D"/>
    <w:rsid w:val="00636E73"/>
    <w:rsid w:val="00744965"/>
    <w:rsid w:val="00770F1D"/>
    <w:rsid w:val="007A22EC"/>
    <w:rsid w:val="00824F18"/>
    <w:rsid w:val="00862CFC"/>
    <w:rsid w:val="00865C4A"/>
    <w:rsid w:val="008C7776"/>
    <w:rsid w:val="008F538D"/>
    <w:rsid w:val="009905D5"/>
    <w:rsid w:val="00992C3B"/>
    <w:rsid w:val="009D7A9F"/>
    <w:rsid w:val="00A37058"/>
    <w:rsid w:val="00AB7C81"/>
    <w:rsid w:val="00AD3509"/>
    <w:rsid w:val="00AE14E7"/>
    <w:rsid w:val="00B23CAE"/>
    <w:rsid w:val="00B31A95"/>
    <w:rsid w:val="00B32EB3"/>
    <w:rsid w:val="00B83653"/>
    <w:rsid w:val="00BA5082"/>
    <w:rsid w:val="00BB2F70"/>
    <w:rsid w:val="00BE7924"/>
    <w:rsid w:val="00C127DC"/>
    <w:rsid w:val="00C2069A"/>
    <w:rsid w:val="00C7703B"/>
    <w:rsid w:val="00CF4E9C"/>
    <w:rsid w:val="00D33573"/>
    <w:rsid w:val="00D56F0A"/>
    <w:rsid w:val="00DB7692"/>
    <w:rsid w:val="00DC46A5"/>
    <w:rsid w:val="00DD4A78"/>
    <w:rsid w:val="00DD7D08"/>
    <w:rsid w:val="00DE26A7"/>
    <w:rsid w:val="00E63E4A"/>
    <w:rsid w:val="00E96429"/>
    <w:rsid w:val="00EA64EB"/>
    <w:rsid w:val="00ED5870"/>
    <w:rsid w:val="00F34D3D"/>
    <w:rsid w:val="00FA66A5"/>
    <w:rsid w:val="00FC5528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E6A6-38DE-4029-8D4E-4B5B6C51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2953</Words>
  <Characters>16244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4</cp:revision>
  <cp:lastPrinted>2018-01-26T18:04:00Z</cp:lastPrinted>
  <dcterms:created xsi:type="dcterms:W3CDTF">2018-01-19T17:42:00Z</dcterms:created>
  <dcterms:modified xsi:type="dcterms:W3CDTF">2018-01-26T18:04:00Z</dcterms:modified>
</cp:coreProperties>
</file>